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0" w:rsidRDefault="00F7222D" w:rsidP="00F7222D">
      <w:pPr>
        <w:jc w:val="center"/>
        <w:rPr>
          <w:b/>
          <w:sz w:val="28"/>
          <w:szCs w:val="28"/>
        </w:rPr>
      </w:pPr>
      <w:r w:rsidRPr="00F7222D">
        <w:rPr>
          <w:b/>
          <w:sz w:val="28"/>
          <w:szCs w:val="28"/>
        </w:rPr>
        <w:t>Stoljeće i tisućljeće</w:t>
      </w:r>
    </w:p>
    <w:p w:rsidR="00F7222D" w:rsidRPr="00BF66A8" w:rsidRDefault="00F7222D" w:rsidP="00BF66A8">
      <w:pPr>
        <w:spacing w:after="0" w:line="240" w:lineRule="auto"/>
        <w:ind w:left="-992"/>
        <w:rPr>
          <w:sz w:val="26"/>
          <w:szCs w:val="26"/>
        </w:rPr>
      </w:pPr>
      <w:r w:rsidRPr="00BF66A8">
        <w:rPr>
          <w:sz w:val="26"/>
          <w:szCs w:val="26"/>
        </w:rPr>
        <w:t xml:space="preserve">Vjerojatno si u Tisku ili na televiziji čuo / čula različite podatke o najstarijim ljudima u svijetu. </w:t>
      </w:r>
    </w:p>
    <w:p w:rsidR="00F7222D" w:rsidRPr="00BF66A8" w:rsidRDefault="00F7222D" w:rsidP="00BF66A8">
      <w:pPr>
        <w:spacing w:after="0" w:line="240" w:lineRule="auto"/>
        <w:ind w:left="-992"/>
        <w:rPr>
          <w:sz w:val="26"/>
          <w:szCs w:val="26"/>
        </w:rPr>
      </w:pPr>
      <w:r w:rsidRPr="00BF66A8">
        <w:rPr>
          <w:sz w:val="26"/>
          <w:szCs w:val="26"/>
        </w:rPr>
        <w:t>Npr. najstarija žena na svijetu ima 135 godina, a u nekima se navodi da je stara 116 godina. U oba podatka zajedničko je da žena živi više od 100 godina, tj. dulje od</w:t>
      </w:r>
      <w:r w:rsidRPr="00BF66A8">
        <w:rPr>
          <w:b/>
          <w:color w:val="FF0000"/>
          <w:sz w:val="26"/>
          <w:szCs w:val="26"/>
        </w:rPr>
        <w:t xml:space="preserve"> jednog stoljeća</w:t>
      </w:r>
      <w:r w:rsidRPr="00BF66A8">
        <w:rPr>
          <w:sz w:val="26"/>
          <w:szCs w:val="26"/>
        </w:rPr>
        <w:t>.</w:t>
      </w:r>
    </w:p>
    <w:p w:rsidR="00F7222D" w:rsidRPr="00BF66A8" w:rsidRDefault="00F7222D" w:rsidP="00BF66A8">
      <w:pPr>
        <w:spacing w:after="0" w:line="240" w:lineRule="auto"/>
        <w:ind w:left="-992"/>
        <w:rPr>
          <w:b/>
          <w:color w:val="FF0000"/>
          <w:sz w:val="26"/>
          <w:szCs w:val="26"/>
        </w:rPr>
      </w:pPr>
      <w:r w:rsidRPr="00BF66A8">
        <w:rPr>
          <w:color w:val="000000" w:themeColor="text1"/>
          <w:sz w:val="26"/>
          <w:szCs w:val="26"/>
        </w:rPr>
        <w:t>Vremensko razdoblje od sto godina zovemo</w:t>
      </w:r>
      <w:r w:rsidRPr="00BF66A8">
        <w:rPr>
          <w:b/>
          <w:color w:val="000000" w:themeColor="text1"/>
          <w:sz w:val="26"/>
          <w:szCs w:val="26"/>
        </w:rPr>
        <w:t xml:space="preserve"> </w:t>
      </w:r>
      <w:r w:rsidRPr="00BF66A8">
        <w:rPr>
          <w:b/>
          <w:color w:val="FF0000"/>
          <w:sz w:val="26"/>
          <w:szCs w:val="26"/>
        </w:rPr>
        <w:t xml:space="preserve">stoljećem. </w:t>
      </w:r>
      <w:r w:rsidRPr="00BF66A8">
        <w:rPr>
          <w:sz w:val="26"/>
          <w:szCs w:val="26"/>
        </w:rPr>
        <w:t>Stoljeće se može podijeliti na deset desetljeća.</w:t>
      </w:r>
      <w:bookmarkStart w:id="0" w:name="_GoBack"/>
      <w:bookmarkEnd w:id="0"/>
    </w:p>
    <w:p w:rsidR="00F7222D" w:rsidRPr="00BF66A8" w:rsidRDefault="00BF66A8" w:rsidP="00BF66A8">
      <w:pPr>
        <w:spacing w:after="0" w:line="240" w:lineRule="auto"/>
        <w:ind w:left="-992"/>
        <w:rPr>
          <w:b/>
          <w:color w:val="FF0000"/>
          <w:sz w:val="26"/>
          <w:szCs w:val="26"/>
        </w:rPr>
      </w:pPr>
      <w:r w:rsidRPr="00BF66A8">
        <w:rPr>
          <w:noProof/>
          <w:sz w:val="26"/>
          <w:szCs w:val="26"/>
          <w:lang w:eastAsia="hr-HR"/>
        </w:rPr>
        <w:drawing>
          <wp:anchor distT="0" distB="0" distL="114300" distR="114300" simplePos="0" relativeHeight="251658240" behindDoc="0" locked="0" layoutInCell="1" allowOverlap="1" wp14:anchorId="33D2A3AE" wp14:editId="32DE1777">
            <wp:simplePos x="0" y="0"/>
            <wp:positionH relativeFrom="column">
              <wp:posOffset>1216025</wp:posOffset>
            </wp:positionH>
            <wp:positionV relativeFrom="paragraph">
              <wp:posOffset>53975</wp:posOffset>
            </wp:positionV>
            <wp:extent cx="4533265" cy="1500505"/>
            <wp:effectExtent l="0" t="0" r="635" b="4445"/>
            <wp:wrapSquare wrapText="bothSides"/>
            <wp:docPr id="1" name="Picture 1" descr="C:\Users\Kristina\AppData\Local\Microsoft\Windows\Temporary Internet Files\Content.Word\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img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2D" w:rsidRPr="00BF66A8" w:rsidRDefault="00F7222D" w:rsidP="00BF66A8">
      <w:pPr>
        <w:spacing w:after="0" w:line="240" w:lineRule="auto"/>
        <w:ind w:left="-992"/>
        <w:rPr>
          <w:sz w:val="26"/>
          <w:szCs w:val="26"/>
        </w:rPr>
      </w:pPr>
    </w:p>
    <w:p w:rsidR="00F7222D" w:rsidRDefault="00F7222D" w:rsidP="00BF66A8">
      <w:pPr>
        <w:spacing w:after="0" w:line="240" w:lineRule="auto"/>
        <w:ind w:left="-992"/>
        <w:rPr>
          <w:sz w:val="26"/>
          <w:szCs w:val="26"/>
        </w:rPr>
      </w:pPr>
    </w:p>
    <w:p w:rsidR="00BF66A8" w:rsidRDefault="00BF66A8" w:rsidP="00BF66A8">
      <w:pPr>
        <w:spacing w:after="0" w:line="240" w:lineRule="auto"/>
        <w:ind w:left="-992"/>
        <w:rPr>
          <w:sz w:val="26"/>
          <w:szCs w:val="26"/>
        </w:rPr>
      </w:pPr>
    </w:p>
    <w:p w:rsidR="00BF66A8" w:rsidRDefault="00BF66A8" w:rsidP="00BF66A8">
      <w:pPr>
        <w:spacing w:after="0" w:line="240" w:lineRule="auto"/>
        <w:ind w:left="-992"/>
        <w:rPr>
          <w:sz w:val="26"/>
          <w:szCs w:val="26"/>
        </w:rPr>
      </w:pPr>
    </w:p>
    <w:p w:rsidR="00BF66A8" w:rsidRPr="00BF66A8" w:rsidRDefault="00BF66A8" w:rsidP="00BF66A8">
      <w:pPr>
        <w:spacing w:after="0" w:line="240" w:lineRule="auto"/>
        <w:ind w:left="-992"/>
        <w:rPr>
          <w:sz w:val="26"/>
          <w:szCs w:val="26"/>
        </w:rPr>
      </w:pPr>
    </w:p>
    <w:p w:rsidR="00F7222D" w:rsidRPr="00BF66A8" w:rsidRDefault="00F7222D" w:rsidP="00BF66A8">
      <w:pPr>
        <w:spacing w:after="0" w:line="240" w:lineRule="auto"/>
        <w:ind w:left="-992"/>
        <w:rPr>
          <w:sz w:val="26"/>
          <w:szCs w:val="26"/>
        </w:rPr>
      </w:pPr>
    </w:p>
    <w:p w:rsidR="00F7222D" w:rsidRPr="00BF66A8" w:rsidRDefault="00F7222D" w:rsidP="00BF66A8">
      <w:pPr>
        <w:spacing w:after="0" w:line="240" w:lineRule="auto"/>
        <w:ind w:left="-992"/>
        <w:rPr>
          <w:b/>
          <w:color w:val="FF0000"/>
          <w:sz w:val="26"/>
          <w:szCs w:val="26"/>
        </w:rPr>
      </w:pPr>
    </w:p>
    <w:p w:rsidR="00F7222D" w:rsidRPr="00BF66A8" w:rsidRDefault="00F7222D" w:rsidP="00BF66A8">
      <w:pPr>
        <w:spacing w:after="0" w:line="240" w:lineRule="auto"/>
        <w:ind w:left="-992"/>
        <w:rPr>
          <w:b/>
          <w:color w:val="FF0000"/>
          <w:sz w:val="26"/>
          <w:szCs w:val="26"/>
        </w:rPr>
      </w:pPr>
      <w:r w:rsidRPr="00BF66A8">
        <w:rPr>
          <w:b/>
          <w:color w:val="FF0000"/>
          <w:sz w:val="26"/>
          <w:szCs w:val="26"/>
        </w:rPr>
        <w:t xml:space="preserve">Živimo u 21. stoljeću. </w:t>
      </w:r>
    </w:p>
    <w:p w:rsidR="00F7222D" w:rsidRPr="00BF66A8" w:rsidRDefault="00F7222D" w:rsidP="00BF66A8">
      <w:pPr>
        <w:spacing w:after="0" w:line="240" w:lineRule="auto"/>
        <w:ind w:left="-992"/>
        <w:rPr>
          <w:sz w:val="26"/>
          <w:szCs w:val="26"/>
        </w:rPr>
      </w:pPr>
      <w:r w:rsidRPr="00BF66A8">
        <w:rPr>
          <w:sz w:val="26"/>
          <w:szCs w:val="26"/>
        </w:rPr>
        <w:t>21. stoljeće počelo je 1. siječnja 2000. godine i trajat će do 31. prosinca 2100. godine.</w:t>
      </w:r>
    </w:p>
    <w:p w:rsidR="00BF66A8" w:rsidRDefault="00BF66A8" w:rsidP="00BF66A8">
      <w:pPr>
        <w:spacing w:after="0" w:line="240" w:lineRule="auto"/>
        <w:ind w:left="-992"/>
        <w:rPr>
          <w:b/>
          <w:color w:val="FF0000"/>
          <w:sz w:val="26"/>
          <w:szCs w:val="26"/>
        </w:rPr>
      </w:pPr>
    </w:p>
    <w:p w:rsidR="00BF66A8" w:rsidRDefault="00BF66A8" w:rsidP="00BF66A8">
      <w:pPr>
        <w:tabs>
          <w:tab w:val="left" w:pos="6024"/>
        </w:tabs>
        <w:spacing w:after="0" w:line="240" w:lineRule="auto"/>
        <w:ind w:left="-992"/>
        <w:rPr>
          <w:b/>
          <w:color w:val="FF0000"/>
          <w:sz w:val="26"/>
          <w:szCs w:val="26"/>
        </w:rPr>
      </w:pPr>
      <w:r w:rsidRPr="00BF66A8">
        <w:rPr>
          <w:sz w:val="26"/>
          <w:szCs w:val="26"/>
        </w:rPr>
        <w:t>Vremensko razdoblje od tisuću godina nazivamo</w:t>
      </w:r>
      <w:r w:rsidRPr="00BF66A8">
        <w:rPr>
          <w:b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tisućljećem.</w:t>
      </w:r>
      <w:r>
        <w:rPr>
          <w:b/>
          <w:color w:val="FF0000"/>
          <w:sz w:val="26"/>
          <w:szCs w:val="26"/>
        </w:rPr>
        <w:tab/>
      </w:r>
    </w:p>
    <w:p w:rsidR="00BF66A8" w:rsidRDefault="00BF66A8" w:rsidP="00BF66A8">
      <w:pPr>
        <w:tabs>
          <w:tab w:val="left" w:pos="6024"/>
        </w:tabs>
        <w:spacing w:after="0" w:line="240" w:lineRule="auto"/>
        <w:ind w:left="-992"/>
        <w:rPr>
          <w:sz w:val="26"/>
          <w:szCs w:val="26"/>
        </w:rPr>
      </w:pPr>
      <w:r>
        <w:rPr>
          <w:sz w:val="26"/>
          <w:szCs w:val="26"/>
        </w:rPr>
        <w:t>Možemo ga podijeliti na deset stoljeća ili sto desetljeća.</w:t>
      </w:r>
    </w:p>
    <w:p w:rsidR="00BF66A8" w:rsidRDefault="00BF66A8" w:rsidP="00BF66A8">
      <w:pPr>
        <w:tabs>
          <w:tab w:val="left" w:pos="6024"/>
        </w:tabs>
        <w:spacing w:after="0" w:line="240" w:lineRule="auto"/>
        <w:ind w:left="-992"/>
        <w:rPr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7293674" wp14:editId="631AD3AF">
            <wp:simplePos x="0" y="0"/>
            <wp:positionH relativeFrom="column">
              <wp:posOffset>1018540</wp:posOffset>
            </wp:positionH>
            <wp:positionV relativeFrom="paragraph">
              <wp:posOffset>103505</wp:posOffset>
            </wp:positionV>
            <wp:extent cx="4436745" cy="1365250"/>
            <wp:effectExtent l="0" t="0" r="1905" b="6350"/>
            <wp:wrapSquare wrapText="bothSides"/>
            <wp:docPr id="2" name="Picture 2" descr="C:\Users\Kristina\AppData\Local\Microsoft\Windows\Temporary Internet Files\Content.Word\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AppData\Local\Microsoft\Windows\Temporary Internet Files\Content.Word\img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A8" w:rsidRPr="00BF66A8" w:rsidRDefault="00BF66A8" w:rsidP="00BF66A8">
      <w:pPr>
        <w:tabs>
          <w:tab w:val="left" w:pos="6024"/>
        </w:tabs>
        <w:spacing w:after="0" w:line="240" w:lineRule="auto"/>
        <w:ind w:left="-992"/>
        <w:rPr>
          <w:b/>
          <w:color w:val="FF0000"/>
          <w:sz w:val="26"/>
          <w:szCs w:val="26"/>
        </w:rPr>
      </w:pPr>
    </w:p>
    <w:p w:rsidR="00BF66A8" w:rsidRDefault="00BF66A8" w:rsidP="00F7222D">
      <w:pPr>
        <w:ind w:left="-993"/>
        <w:rPr>
          <w:sz w:val="28"/>
          <w:szCs w:val="28"/>
        </w:rPr>
      </w:pPr>
    </w:p>
    <w:p w:rsidR="00BF66A8" w:rsidRDefault="00BF66A8" w:rsidP="00BF66A8">
      <w:pPr>
        <w:rPr>
          <w:sz w:val="28"/>
          <w:szCs w:val="28"/>
        </w:rPr>
      </w:pPr>
    </w:p>
    <w:p w:rsidR="00F7222D" w:rsidRDefault="00F7222D" w:rsidP="00BF66A8">
      <w:pPr>
        <w:rPr>
          <w:sz w:val="28"/>
          <w:szCs w:val="28"/>
        </w:rPr>
      </w:pPr>
    </w:p>
    <w:p w:rsidR="00BF66A8" w:rsidRDefault="00BF66A8" w:rsidP="00BF66A8">
      <w:pPr>
        <w:rPr>
          <w:sz w:val="28"/>
          <w:szCs w:val="28"/>
        </w:rPr>
      </w:pPr>
    </w:p>
    <w:p w:rsidR="00BF66A8" w:rsidRDefault="00BF66A8" w:rsidP="00BF66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Drugo tisućljeće počelo je 1001. godine, a završilo 2000. godine.</w:t>
      </w:r>
    </w:p>
    <w:p w:rsidR="00BF66A8" w:rsidRPr="00BF66A8" w:rsidRDefault="00BF66A8" w:rsidP="00BF66A8">
      <w:pPr>
        <w:spacing w:after="0" w:line="240" w:lineRule="auto"/>
        <w:rPr>
          <w:sz w:val="28"/>
          <w:szCs w:val="28"/>
        </w:rPr>
      </w:pPr>
      <w:r w:rsidRPr="00BF66A8">
        <w:rPr>
          <w:b/>
          <w:color w:val="FF0000"/>
          <w:sz w:val="28"/>
          <w:szCs w:val="28"/>
        </w:rPr>
        <w:t>Mi živimo u 3. tisućljeću</w:t>
      </w:r>
      <w:r w:rsidRPr="00BF66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koje je započelo 1. siječnja 2001. godine i trajat će do 31. prosinca 3000. godine.</w:t>
      </w:r>
    </w:p>
    <w:sectPr w:rsidR="00BF66A8" w:rsidRPr="00BF66A8" w:rsidSect="00F722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D"/>
    <w:rsid w:val="00551EA0"/>
    <w:rsid w:val="00BF66A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2020-03-15T13:04:00Z</dcterms:created>
  <dcterms:modified xsi:type="dcterms:W3CDTF">2020-03-15T13:22:00Z</dcterms:modified>
</cp:coreProperties>
</file>